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0B" w:rsidRDefault="00C74D0B">
      <w:pPr>
        <w:rPr>
          <w:rFonts w:asciiTheme="majorHAnsi" w:hAnsiTheme="majorHAnsi" w:cstheme="majorHAnsi"/>
        </w:rPr>
      </w:pPr>
    </w:p>
    <w:p w:rsidR="00C74D0B" w:rsidRDefault="00C74D0B">
      <w:pPr>
        <w:rPr>
          <w:rFonts w:asciiTheme="majorHAnsi" w:hAnsiTheme="majorHAnsi" w:cstheme="majorHAnsi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539"/>
        <w:gridCol w:w="4517"/>
      </w:tblGrid>
      <w:tr w:rsidR="00C74D0B"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C74D0B" w:rsidRDefault="00C74D0B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32"/>
              </w:rPr>
            </w:pPr>
          </w:p>
          <w:p w:rsidR="00C74D0B" w:rsidRDefault="0017463C">
            <w:pPr>
              <w:jc w:val="center"/>
              <w:rPr>
                <w:rStyle w:val="ouvrage"/>
                <w:rFonts w:asciiTheme="majorHAnsi" w:eastAsia="Times New Roman" w:hAnsiTheme="majorHAnsi" w:cstheme="majorHAnsi"/>
                <w:b/>
                <w:sz w:val="32"/>
              </w:rPr>
            </w:pPr>
            <w:r>
              <w:rPr>
                <w:rStyle w:val="ouvrage"/>
                <w:rFonts w:ascii="Faune Black" w:eastAsia="Times New Roman" w:hAnsi="Faune Black" w:cstheme="majorHAnsi"/>
                <w:b/>
                <w:sz w:val="32"/>
              </w:rPr>
              <w:t>FICHE ENSEIGNANT</w:t>
            </w:r>
          </w:p>
          <w:p w:rsidR="00C74D0B" w:rsidRDefault="00C74D0B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32"/>
              </w:rPr>
            </w:pPr>
          </w:p>
        </w:tc>
        <w:tc>
          <w:tcPr>
            <w:tcW w:w="4517" w:type="dxa"/>
            <w:shd w:val="clear" w:color="auto" w:fill="auto"/>
            <w:tcMar>
              <w:left w:w="108" w:type="dxa"/>
            </w:tcMar>
          </w:tcPr>
          <w:p w:rsidR="00C74D0B" w:rsidRDefault="00C74D0B">
            <w:pPr>
              <w:jc w:val="center"/>
              <w:rPr>
                <w:rStyle w:val="ouvrage"/>
                <w:rFonts w:asciiTheme="majorHAnsi" w:eastAsia="Times New Roman" w:hAnsiTheme="majorHAnsi" w:cstheme="majorHAnsi"/>
                <w:b/>
                <w:i/>
                <w:sz w:val="32"/>
              </w:rPr>
            </w:pPr>
          </w:p>
          <w:p w:rsidR="00C74D0B" w:rsidRDefault="0017463C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28"/>
              </w:rPr>
            </w:pPr>
            <w:r>
              <w:rPr>
                <w:rStyle w:val="ouvrage"/>
                <w:rFonts w:ascii="Faune Black" w:eastAsia="Times New Roman" w:hAnsi="Faune Black" w:cstheme="majorHAnsi"/>
                <w:b/>
                <w:i/>
              </w:rPr>
              <w:t>TOUS DES OISEAUX</w:t>
            </w:r>
            <w:r>
              <w:rPr>
                <w:rStyle w:val="ouvrage"/>
                <w:rFonts w:asciiTheme="majorHAnsi" w:eastAsia="Times New Roman" w:hAnsiTheme="majorHAnsi" w:cstheme="majorHAnsi"/>
                <w:b/>
                <w:i/>
              </w:rPr>
              <w:t xml:space="preserve"> –  </w:t>
            </w:r>
            <w:proofErr w:type="spellStart"/>
            <w:r>
              <w:rPr>
                <w:rStyle w:val="ouvrage"/>
                <w:rFonts w:ascii="Faune Black" w:eastAsia="Times New Roman" w:hAnsi="Faune Black" w:cstheme="majorHAnsi"/>
              </w:rPr>
              <w:t>Wajdi</w:t>
            </w:r>
            <w:proofErr w:type="spellEnd"/>
            <w:r>
              <w:rPr>
                <w:rStyle w:val="ouvrage"/>
                <w:rFonts w:ascii="Faune Black" w:eastAsia="Times New Roman" w:hAnsi="Faune Black" w:cstheme="majorHAnsi"/>
              </w:rPr>
              <w:t xml:space="preserve"> </w:t>
            </w:r>
            <w:proofErr w:type="spellStart"/>
            <w:r>
              <w:rPr>
                <w:rStyle w:val="ouvrage"/>
                <w:rFonts w:ascii="Faune Black" w:eastAsia="Times New Roman" w:hAnsi="Faune Black" w:cstheme="majorHAnsi"/>
              </w:rPr>
              <w:t>Mouawad</w:t>
            </w:r>
            <w:proofErr w:type="spellEnd"/>
          </w:p>
          <w:p w:rsidR="00C74D0B" w:rsidRDefault="00C74D0B">
            <w:pPr>
              <w:jc w:val="center"/>
              <w:rPr>
                <w:rStyle w:val="ouvrage"/>
                <w:rFonts w:asciiTheme="majorHAnsi" w:eastAsia="Times New Roman" w:hAnsiTheme="majorHAnsi" w:cstheme="majorHAnsi"/>
                <w:sz w:val="32"/>
              </w:rPr>
            </w:pPr>
          </w:p>
        </w:tc>
      </w:tr>
    </w:tbl>
    <w:p w:rsidR="00C74D0B" w:rsidRDefault="00C74D0B">
      <w:pPr>
        <w:jc w:val="center"/>
        <w:rPr>
          <w:rStyle w:val="ouvrage"/>
          <w:rFonts w:asciiTheme="majorHAnsi" w:eastAsia="Times New Roman" w:hAnsiTheme="majorHAnsi" w:cstheme="majorHAnsi"/>
        </w:rPr>
      </w:pPr>
    </w:p>
    <w:p w:rsidR="00C74D0B" w:rsidRDefault="00C74D0B">
      <w:pPr>
        <w:rPr>
          <w:rFonts w:asciiTheme="majorHAnsi" w:hAnsiTheme="majorHAnsi" w:cstheme="majorHAnsi"/>
        </w:rPr>
      </w:pPr>
    </w:p>
    <w:p w:rsidR="00C74D0B" w:rsidRDefault="0017463C">
      <w:pPr>
        <w:jc w:val="both"/>
        <w:rPr>
          <w:rFonts w:ascii="Faune Text" w:eastAsia="Times New Roman" w:hAnsi="Faune Text" w:cstheme="majorHAnsi"/>
          <w:bCs/>
          <w:sz w:val="22"/>
          <w:szCs w:val="22"/>
        </w:rPr>
      </w:pPr>
      <w:r>
        <w:rPr>
          <w:rFonts w:ascii="Faune Text" w:hAnsi="Faune Text" w:cstheme="majorHAnsi"/>
          <w:sz w:val="22"/>
          <w:szCs w:val="22"/>
        </w:rPr>
        <w:t xml:space="preserve">Les élèves ont eu l’occasion en amont de la séance de faire des recherches sur </w:t>
      </w:r>
      <w:proofErr w:type="spellStart"/>
      <w:r>
        <w:rPr>
          <w:rFonts w:ascii="Faune Text" w:hAnsi="Faune Text" w:cstheme="majorHAnsi"/>
          <w:sz w:val="22"/>
          <w:szCs w:val="22"/>
        </w:rPr>
        <w:t>Mouawad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, le </w:t>
      </w:r>
      <w:r w:rsidR="00A8554B">
        <w:rPr>
          <w:rFonts w:ascii="Faune Text" w:hAnsi="Faune Text" w:cstheme="majorHAnsi"/>
          <w:sz w:val="22"/>
          <w:szCs w:val="22"/>
        </w:rPr>
        <w:t>Théâtre de La Colline</w:t>
      </w:r>
      <w:r>
        <w:rPr>
          <w:rFonts w:ascii="Faune Text" w:hAnsi="Faune Text" w:cstheme="majorHAnsi"/>
          <w:sz w:val="22"/>
          <w:szCs w:val="22"/>
        </w:rPr>
        <w:t>, les sources de la pièce et son sujet, la figure d’</w:t>
      </w:r>
      <w:r>
        <w:rPr>
          <w:rFonts w:ascii="Faune Text" w:eastAsia="Times New Roman" w:hAnsi="Faune Text" w:cstheme="majorHAnsi"/>
          <w:bCs/>
          <w:sz w:val="22"/>
          <w:szCs w:val="22"/>
        </w:rPr>
        <w:t>Hassan I</w:t>
      </w:r>
      <w:r>
        <w:rPr>
          <w:rFonts w:ascii="Faune Text" w:hAnsi="Faune Text" w:cstheme="majorHAnsi"/>
          <w:color w:val="000000"/>
          <w:sz w:val="22"/>
          <w:szCs w:val="22"/>
        </w:rPr>
        <w:t>bn Muhamed</w:t>
      </w:r>
      <w:r>
        <w:rPr>
          <w:rFonts w:ascii="Faune Text" w:eastAsia="Times New Roman" w:hAnsi="Faune Text" w:cstheme="majorHAnsi"/>
          <w:bCs/>
          <w:sz w:val="22"/>
          <w:szCs w:val="22"/>
        </w:rPr>
        <w:t xml:space="preserve"> Al-</w:t>
      </w:r>
      <w:proofErr w:type="spellStart"/>
      <w:r>
        <w:rPr>
          <w:rFonts w:ascii="Faune Text" w:eastAsia="Times New Roman" w:hAnsi="Faune Text" w:cstheme="majorHAnsi"/>
          <w:bCs/>
          <w:sz w:val="22"/>
          <w:szCs w:val="22"/>
        </w:rPr>
        <w:t>Wazzân</w:t>
      </w:r>
      <w:proofErr w:type="spellEnd"/>
      <w:r>
        <w:rPr>
          <w:rFonts w:ascii="Faune Text" w:eastAsia="Times New Roman" w:hAnsi="Faune Text" w:cstheme="majorHAnsi"/>
          <w:bCs/>
          <w:sz w:val="22"/>
          <w:szCs w:val="22"/>
        </w:rPr>
        <w:t xml:space="preserve"> dit Léon l’Africain. </w:t>
      </w:r>
    </w:p>
    <w:p w:rsidR="00C74D0B" w:rsidRDefault="00C74D0B">
      <w:pPr>
        <w:jc w:val="both"/>
        <w:rPr>
          <w:rFonts w:ascii="Faune Text" w:eastAsia="Times New Roman" w:hAnsi="Faune Text" w:cstheme="majorHAnsi"/>
          <w:bCs/>
          <w:sz w:val="22"/>
          <w:szCs w:val="22"/>
        </w:rPr>
      </w:pPr>
    </w:p>
    <w:p w:rsidR="00C74D0B" w:rsidRDefault="00C74D0B">
      <w:pPr>
        <w:rPr>
          <w:rFonts w:ascii="Faune Text" w:eastAsia="Times New Roman" w:hAnsi="Faune Text" w:cstheme="majorHAnsi"/>
          <w:bCs/>
          <w:sz w:val="22"/>
          <w:szCs w:val="22"/>
        </w:rPr>
      </w:pPr>
    </w:p>
    <w:p w:rsidR="00C74D0B" w:rsidRDefault="0017463C">
      <w:pPr>
        <w:rPr>
          <w:rFonts w:ascii="Faune Text" w:eastAsia="Times New Roman" w:hAnsi="Faune Text" w:cstheme="majorHAnsi"/>
          <w:bCs/>
          <w:sz w:val="22"/>
          <w:szCs w:val="22"/>
        </w:rPr>
      </w:pPr>
      <w:r>
        <w:rPr>
          <w:rFonts w:ascii="Faune Text" w:eastAsia="Times New Roman" w:hAnsi="Faune Text" w:cstheme="majorHAnsi"/>
          <w:bCs/>
          <w:sz w:val="22"/>
          <w:szCs w:val="22"/>
        </w:rPr>
        <w:t xml:space="preserve">Le </w:t>
      </w:r>
      <w:proofErr w:type="spellStart"/>
      <w:r>
        <w:rPr>
          <w:rFonts w:ascii="Faune Text" w:eastAsia="Times New Roman" w:hAnsi="Faune Text" w:cstheme="majorHAnsi"/>
          <w:bCs/>
          <w:sz w:val="22"/>
          <w:szCs w:val="22"/>
        </w:rPr>
        <w:t>power-point</w:t>
      </w:r>
      <w:proofErr w:type="spellEnd"/>
      <w:r>
        <w:rPr>
          <w:rFonts w:ascii="Faune Text" w:eastAsia="Times New Roman" w:hAnsi="Faune Text" w:cstheme="majorHAnsi"/>
          <w:bCs/>
          <w:sz w:val="22"/>
          <w:szCs w:val="22"/>
        </w:rPr>
        <w:t xml:space="preserve"> proposé pourra servir de support pour animer la séance. </w:t>
      </w:r>
    </w:p>
    <w:p w:rsidR="00C74D0B" w:rsidRDefault="00C74D0B">
      <w:pPr>
        <w:spacing w:after="120"/>
        <w:rPr>
          <w:rFonts w:ascii="Faune Text" w:hAnsi="Faune Text" w:cstheme="majorHAnsi" w:hint="eastAsia"/>
          <w:sz w:val="22"/>
          <w:szCs w:val="22"/>
        </w:rPr>
      </w:pP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2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 xml:space="preserve">: permet de faire un point avec les élèves sur </w:t>
      </w:r>
      <w:proofErr w:type="spellStart"/>
      <w:r>
        <w:rPr>
          <w:rFonts w:ascii="Faune Text" w:hAnsi="Faune Text" w:cstheme="majorHAnsi"/>
          <w:sz w:val="22"/>
          <w:szCs w:val="22"/>
        </w:rPr>
        <w:t>Wajdi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</w:t>
      </w:r>
      <w:proofErr w:type="spellStart"/>
      <w:r>
        <w:rPr>
          <w:rFonts w:ascii="Faune Text" w:hAnsi="Faune Text" w:cstheme="majorHAnsi"/>
          <w:sz w:val="22"/>
          <w:szCs w:val="22"/>
        </w:rPr>
        <w:t>Mouawad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(parcours, œuvre, direction d’un </w:t>
      </w:r>
      <w:r w:rsidR="00A8554B">
        <w:rPr>
          <w:rFonts w:ascii="Faune Text" w:hAnsi="Faune Text" w:cstheme="majorHAnsi"/>
          <w:sz w:val="22"/>
          <w:szCs w:val="22"/>
        </w:rPr>
        <w:t>Théâtre national</w:t>
      </w:r>
      <w:r>
        <w:rPr>
          <w:rFonts w:ascii="Faune Text" w:hAnsi="Faune Text" w:cstheme="majorHAnsi"/>
          <w:sz w:val="22"/>
          <w:szCs w:val="22"/>
        </w:rPr>
        <w:t>)</w:t>
      </w: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3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>: Relire avec eux la légende de l’oiseau amphibie qui est à l’origine de la pièce avec l’échange autour d’</w:t>
      </w:r>
      <w:r>
        <w:rPr>
          <w:rFonts w:ascii="Faune Text" w:eastAsia="Times New Roman" w:hAnsi="Faune Text" w:cstheme="majorHAnsi"/>
          <w:bCs/>
          <w:sz w:val="22"/>
          <w:szCs w:val="22"/>
        </w:rPr>
        <w:t>Hassan I</w:t>
      </w:r>
      <w:r>
        <w:rPr>
          <w:rFonts w:ascii="Faune Text" w:hAnsi="Faune Text" w:cstheme="majorHAnsi"/>
          <w:color w:val="000000"/>
          <w:sz w:val="22"/>
          <w:szCs w:val="22"/>
        </w:rPr>
        <w:t>bn Muhamed</w:t>
      </w:r>
      <w:r>
        <w:rPr>
          <w:rFonts w:ascii="Faune Text" w:eastAsia="Times New Roman" w:hAnsi="Faune Text" w:cstheme="majorHAnsi"/>
          <w:bCs/>
          <w:sz w:val="22"/>
          <w:szCs w:val="22"/>
        </w:rPr>
        <w:t xml:space="preserve"> Al-</w:t>
      </w:r>
      <w:proofErr w:type="spellStart"/>
      <w:r>
        <w:rPr>
          <w:rFonts w:ascii="Faune Text" w:eastAsia="Times New Roman" w:hAnsi="Faune Text" w:cstheme="majorHAnsi"/>
          <w:bCs/>
          <w:sz w:val="22"/>
          <w:szCs w:val="22"/>
        </w:rPr>
        <w:t>Wazzân</w:t>
      </w:r>
      <w:proofErr w:type="spellEnd"/>
      <w:r>
        <w:rPr>
          <w:rFonts w:ascii="Faune Text" w:eastAsia="Times New Roman" w:hAnsi="Faune Text" w:cstheme="majorHAnsi"/>
          <w:bCs/>
          <w:sz w:val="22"/>
          <w:szCs w:val="22"/>
        </w:rPr>
        <w:t xml:space="preserve"> dit Léon l</w:t>
      </w:r>
      <w:bookmarkStart w:id="0" w:name="_GoBack"/>
      <w:bookmarkEnd w:id="0"/>
      <w:r>
        <w:rPr>
          <w:rFonts w:ascii="Faune Text" w:eastAsia="Times New Roman" w:hAnsi="Faune Text" w:cstheme="majorHAnsi"/>
          <w:bCs/>
          <w:sz w:val="22"/>
          <w:szCs w:val="22"/>
        </w:rPr>
        <w:t>’Africain.</w:t>
      </w: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4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>: La distribution des acteurs permet de présenter les différents personnages et leurs rapports</w:t>
      </w: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5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 xml:space="preserve">: Le </w:t>
      </w:r>
      <w:proofErr w:type="spellStart"/>
      <w:r>
        <w:rPr>
          <w:rFonts w:ascii="Faune Text" w:hAnsi="Faune Text" w:cstheme="majorHAnsi"/>
          <w:sz w:val="22"/>
          <w:szCs w:val="22"/>
        </w:rPr>
        <w:t>trailer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de la pièce permet de donner une idée de la mise en scène, la scénographie, l’atmosphère du spectacle. </w:t>
      </w:r>
    </w:p>
    <w:p w:rsidR="00C74D0B" w:rsidRDefault="00C74D0B">
      <w:pPr>
        <w:spacing w:after="120"/>
        <w:rPr>
          <w:rFonts w:ascii="Faune Text" w:hAnsi="Faune Text" w:cstheme="majorHAnsi" w:hint="eastAsia"/>
          <w:sz w:val="22"/>
          <w:szCs w:val="22"/>
        </w:rPr>
      </w:pPr>
    </w:p>
    <w:p w:rsidR="00C74D0B" w:rsidRDefault="0017463C">
      <w:pPr>
        <w:jc w:val="both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sz w:val="22"/>
          <w:szCs w:val="22"/>
        </w:rPr>
        <w:t>Les diapositives suivantes permettent de travailler sur les «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>moments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 w:cs="Faune Text"/>
          <w:sz w:val="22"/>
          <w:szCs w:val="22"/>
        </w:rPr>
        <w:t>»</w:t>
      </w:r>
      <w:r>
        <w:rPr>
          <w:rFonts w:ascii="Faune Text" w:hAnsi="Faune Text" w:cstheme="majorHAnsi"/>
          <w:sz w:val="22"/>
          <w:szCs w:val="22"/>
        </w:rPr>
        <w:t xml:space="preserve"> clefs de la pi</w:t>
      </w:r>
      <w:r>
        <w:rPr>
          <w:rFonts w:ascii="Faune Text" w:hAnsi="Faune Text" w:cs="Faune Text"/>
          <w:sz w:val="22"/>
          <w:szCs w:val="22"/>
        </w:rPr>
        <w:t>è</w:t>
      </w:r>
      <w:r>
        <w:rPr>
          <w:rFonts w:ascii="Faune Text" w:hAnsi="Faune Text" w:cstheme="majorHAnsi"/>
          <w:sz w:val="22"/>
          <w:szCs w:val="22"/>
        </w:rPr>
        <w:t>ce et leur traitement par le metteur en sc</w:t>
      </w:r>
      <w:r>
        <w:rPr>
          <w:rFonts w:ascii="Faune Text" w:hAnsi="Faune Text" w:cs="Faune Text"/>
          <w:sz w:val="22"/>
          <w:szCs w:val="22"/>
        </w:rPr>
        <w:t>è</w:t>
      </w:r>
      <w:r>
        <w:rPr>
          <w:rFonts w:ascii="Faune Text" w:hAnsi="Faune Text" w:cstheme="majorHAnsi"/>
          <w:sz w:val="22"/>
          <w:szCs w:val="22"/>
        </w:rPr>
        <w:t>ne sans pour autant en d</w:t>
      </w:r>
      <w:r>
        <w:rPr>
          <w:rFonts w:ascii="Faune Text" w:hAnsi="Faune Text" w:cs="Faune Text"/>
          <w:sz w:val="22"/>
          <w:szCs w:val="22"/>
        </w:rPr>
        <w:t>é</w:t>
      </w:r>
      <w:r>
        <w:rPr>
          <w:rFonts w:ascii="Faune Text" w:hAnsi="Faune Text" w:cstheme="majorHAnsi"/>
          <w:sz w:val="22"/>
          <w:szCs w:val="22"/>
        </w:rPr>
        <w:t>voiler le d</w:t>
      </w:r>
      <w:r>
        <w:rPr>
          <w:rFonts w:ascii="Faune Text" w:hAnsi="Faune Text" w:cs="Faune Text"/>
          <w:sz w:val="22"/>
          <w:szCs w:val="22"/>
        </w:rPr>
        <w:t>é</w:t>
      </w:r>
      <w:r>
        <w:rPr>
          <w:rFonts w:ascii="Faune Text" w:hAnsi="Faune Text" w:cstheme="majorHAnsi"/>
          <w:sz w:val="22"/>
          <w:szCs w:val="22"/>
        </w:rPr>
        <w:t xml:space="preserve">roulement et perdre le suspens. </w:t>
      </w:r>
    </w:p>
    <w:p w:rsidR="00C74D0B" w:rsidRDefault="00C74D0B">
      <w:pPr>
        <w:rPr>
          <w:rFonts w:ascii="Faune Text" w:hAnsi="Faune Text" w:cstheme="majorHAnsi" w:hint="eastAsia"/>
          <w:sz w:val="22"/>
          <w:szCs w:val="22"/>
        </w:rPr>
      </w:pP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6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>: La rencontre</w:t>
      </w: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7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>: La pâtisserie-discothèque «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 xml:space="preserve">This </w:t>
      </w:r>
      <w:proofErr w:type="spellStart"/>
      <w:r>
        <w:rPr>
          <w:rFonts w:ascii="Faune Text" w:hAnsi="Faune Text" w:cstheme="majorHAnsi"/>
          <w:sz w:val="22"/>
          <w:szCs w:val="22"/>
        </w:rPr>
        <w:t>is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the End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Faune Text" w:hAnsi="Faune Text" w:cs="Faune Text"/>
          <w:sz w:val="22"/>
          <w:szCs w:val="22"/>
        </w:rPr>
        <w:t>»</w:t>
      </w: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8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>: La dispute lors du repas de Seder</w:t>
      </w:r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9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 xml:space="preserve">: Le soutien du grand-père au nom de qui David rejette </w:t>
      </w:r>
      <w:proofErr w:type="spellStart"/>
      <w:r>
        <w:rPr>
          <w:rFonts w:ascii="Faune Text" w:hAnsi="Faune Text" w:cstheme="majorHAnsi"/>
          <w:sz w:val="22"/>
          <w:szCs w:val="22"/>
        </w:rPr>
        <w:t>Wahida</w:t>
      </w:r>
      <w:proofErr w:type="spellEnd"/>
    </w:p>
    <w:p w:rsidR="00C74D0B" w:rsidRDefault="0017463C">
      <w:pPr>
        <w:spacing w:after="120"/>
        <w:rPr>
          <w:rFonts w:ascii="Faune Text" w:hAnsi="Faune Text" w:cstheme="majorHAnsi" w:hint="eastAsia"/>
          <w:sz w:val="22"/>
          <w:szCs w:val="22"/>
        </w:rPr>
      </w:pPr>
      <w:r>
        <w:rPr>
          <w:rFonts w:ascii="Faune Text" w:hAnsi="Faune Text" w:cstheme="majorHAnsi"/>
          <w:b/>
          <w:sz w:val="22"/>
          <w:szCs w:val="22"/>
        </w:rPr>
        <w:t>Diapositive 10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 xml:space="preserve">: Eden interrogeant </w:t>
      </w:r>
      <w:proofErr w:type="spellStart"/>
      <w:r>
        <w:rPr>
          <w:rFonts w:ascii="Faune Text" w:hAnsi="Faune Text" w:cstheme="majorHAnsi"/>
          <w:sz w:val="22"/>
          <w:szCs w:val="22"/>
        </w:rPr>
        <w:t>Wahida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avant l’attentat.</w:t>
      </w:r>
    </w:p>
    <w:p w:rsidR="00C74D0B" w:rsidRDefault="0017463C">
      <w:pPr>
        <w:spacing w:after="120"/>
      </w:pPr>
      <w:r>
        <w:rPr>
          <w:rFonts w:ascii="Faune Text" w:hAnsi="Faune Text" w:cstheme="majorHAnsi"/>
          <w:b/>
          <w:sz w:val="22"/>
          <w:szCs w:val="22"/>
        </w:rPr>
        <w:t>Diapositive 11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Faune Text" w:hAnsi="Faune Text" w:cstheme="majorHAnsi"/>
          <w:sz w:val="22"/>
          <w:szCs w:val="22"/>
        </w:rPr>
        <w:t xml:space="preserve">: </w:t>
      </w:r>
      <w:proofErr w:type="spellStart"/>
      <w:r>
        <w:rPr>
          <w:rFonts w:ascii="Faune Text" w:hAnsi="Faune Text" w:cstheme="majorHAnsi"/>
          <w:sz w:val="22"/>
          <w:szCs w:val="22"/>
        </w:rPr>
        <w:t>Wahida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parlant à </w:t>
      </w:r>
      <w:proofErr w:type="spellStart"/>
      <w:r>
        <w:rPr>
          <w:rFonts w:ascii="Faune Text" w:hAnsi="Faune Text" w:cstheme="majorHAnsi"/>
          <w:sz w:val="22"/>
          <w:szCs w:val="22"/>
        </w:rPr>
        <w:t>Eitan</w:t>
      </w:r>
      <w:proofErr w:type="spellEnd"/>
      <w:r>
        <w:rPr>
          <w:rFonts w:ascii="Faune Text" w:hAnsi="Faune Text" w:cstheme="majorHAnsi"/>
          <w:sz w:val="22"/>
          <w:szCs w:val="22"/>
        </w:rPr>
        <w:t xml:space="preserve"> dans le coma</w:t>
      </w:r>
    </w:p>
    <w:sectPr w:rsidR="00C74D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48" w:rsidRDefault="0017463C">
      <w:r>
        <w:separator/>
      </w:r>
    </w:p>
  </w:endnote>
  <w:endnote w:type="continuationSeparator" w:id="0">
    <w:p w:rsidR="00B36C48" w:rsidRDefault="0017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ne Black">
    <w:altName w:val="Times New Roman"/>
    <w:charset w:val="00"/>
    <w:family w:val="roman"/>
    <w:pitch w:val="variable"/>
  </w:font>
  <w:font w:name="Faune Tex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0B" w:rsidRDefault="0017463C">
    <w:pPr>
      <w:pStyle w:val="Pieddepage"/>
      <w:jc w:val="right"/>
    </w:pPr>
    <w:r>
      <w:rPr>
        <w:rFonts w:ascii="Faune Text" w:hAnsi="Faune Text"/>
        <w:sz w:val="20"/>
        <w:szCs w:val="20"/>
      </w:rPr>
      <w:t>David Sarie, professeur relais des TÉAT Réunion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48" w:rsidRDefault="0017463C">
      <w:r>
        <w:separator/>
      </w:r>
    </w:p>
  </w:footnote>
  <w:footnote w:type="continuationSeparator" w:id="0">
    <w:p w:rsidR="00B36C48" w:rsidRDefault="0017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0B" w:rsidRDefault="0017463C">
    <w:pPr>
      <w:pStyle w:val="En-tte"/>
    </w:pPr>
    <w:r>
      <w:rPr>
        <w:noProof/>
      </w:rPr>
      <w:drawing>
        <wp:inline distT="0" distB="1905" distL="0" distR="0">
          <wp:extent cx="1609725" cy="894080"/>
          <wp:effectExtent l="0" t="0" r="9525" b="0"/>
          <wp:docPr id="1" name="Image 1" descr="C:\Users\whisabelle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whisabelle\Desktop\imag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9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2ED2">
      <w:t xml:space="preserve">                    </w:t>
    </w:r>
    <w:r w:rsidR="00B62ED2">
      <w:rPr>
        <w:noProof/>
      </w:rPr>
      <w:drawing>
        <wp:inline distT="0" distB="0" distL="0" distR="0">
          <wp:extent cx="1590675" cy="830931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É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454" cy="839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2ED2">
      <w:t xml:space="preserve">                                    </w:t>
    </w:r>
    <w:r w:rsidR="00B62ED2">
      <w:rPr>
        <w:noProof/>
      </w:rPr>
      <w:drawing>
        <wp:inline distT="0" distB="0" distL="0" distR="0">
          <wp:extent cx="643896" cy="762000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épartement de La Réunion_logo_ N&amp;B_fdblanc_sit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828" cy="77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0B"/>
    <w:rsid w:val="0017463C"/>
    <w:rsid w:val="00A8554B"/>
    <w:rsid w:val="00B36C48"/>
    <w:rsid w:val="00B62ED2"/>
    <w:rsid w:val="00C74D0B"/>
    <w:rsid w:val="00D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E123"/>
  <w15:docId w15:val="{D818D91B-CA46-4D01-A85D-188F1C3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uvrage">
    <w:name w:val="ouvrage"/>
    <w:basedOn w:val="Policepardfaut"/>
    <w:qFormat/>
    <w:rsid w:val="008D4F8D"/>
  </w:style>
  <w:style w:type="character" w:customStyle="1" w:styleId="LienInternet">
    <w:name w:val="Lien Internet"/>
    <w:basedOn w:val="Policepardfaut"/>
    <w:uiPriority w:val="99"/>
    <w:unhideWhenUsed/>
    <w:rsid w:val="008D4F8D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11264"/>
  </w:style>
  <w:style w:type="character" w:customStyle="1" w:styleId="PieddepageCar">
    <w:name w:val="Pied de page Car"/>
    <w:basedOn w:val="Policepardfaut"/>
    <w:link w:val="Pieddepage"/>
    <w:uiPriority w:val="99"/>
    <w:qFormat/>
    <w:rsid w:val="00011264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8D4F8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0112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1126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2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Sarie</dc:creator>
  <cp:lastModifiedBy>Jimmy MOREL</cp:lastModifiedBy>
  <cp:revision>5</cp:revision>
  <dcterms:created xsi:type="dcterms:W3CDTF">2019-08-22T10:10:00Z</dcterms:created>
  <dcterms:modified xsi:type="dcterms:W3CDTF">2019-08-22T13:41:00Z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